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65"/>
      </w:tblGrid>
      <w:tr w:rsidR="000E5CD5" w:rsidRPr="00594614" w:rsidTr="000E5CD5">
        <w:trPr>
          <w:trHeight w:val="305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5CD5" w:rsidRPr="00594614" w:rsidRDefault="000E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>ПЕРЕЧЕНЬ</w:t>
            </w:r>
            <w:r w:rsidR="005931F4"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 xml:space="preserve"> АДМИНИСТРАТИВНЫХ ПРОЦЕДУР </w:t>
            </w:r>
          </w:p>
        </w:tc>
      </w:tr>
      <w:tr w:rsidR="000E5CD5" w:rsidRPr="00594614" w:rsidTr="000E5CD5">
        <w:trPr>
          <w:trHeight w:val="638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3058" w:rsidRPr="00594614" w:rsidRDefault="000E5CD5" w:rsidP="00C575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>осуществляемых государственными органами и иными</w:t>
            </w:r>
            <w:r w:rsidR="005931F4"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 xml:space="preserve"> </w:t>
            </w: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 xml:space="preserve">организациями по заявлениям граждан </w:t>
            </w:r>
          </w:p>
          <w:p w:rsidR="000E5CD5" w:rsidRPr="00594614" w:rsidRDefault="000E5CD5" w:rsidP="004A305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>в соответствии с Указом Президента Республики Беларусь от 26.04.2010 г. № 200</w:t>
            </w:r>
            <w:r w:rsidR="00C5757E" w:rsidRPr="00594614">
              <w:rPr>
                <w:rFonts w:cstheme="minorHAnsi"/>
                <w:b/>
                <w:bCs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</w:tr>
    </w:tbl>
    <w:p w:rsidR="004F06B9" w:rsidRPr="00594614" w:rsidRDefault="004F06B9">
      <w:pPr>
        <w:rPr>
          <w:rFonts w:cstheme="minorHAnsi"/>
          <w:lang w:val="ru-RU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409"/>
        <w:gridCol w:w="3261"/>
        <w:gridCol w:w="2693"/>
      </w:tblGrid>
      <w:tr w:rsidR="0052279A" w:rsidRPr="00594614" w:rsidTr="00A85F20">
        <w:trPr>
          <w:trHeight w:val="19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Наименование административной процедуры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2279A" w:rsidRPr="00594614" w:rsidTr="006005AC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2.1. Выдача выписки (копии) из трудовой книжки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E33656">
        <w:trPr>
          <w:trHeight w:val="103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E33656">
        <w:trPr>
          <w:trHeight w:val="85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2.3. Выдача справки о периоде работы, службы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E33656">
        <w:trPr>
          <w:trHeight w:val="157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2.5. Назначение пособия по беременности и родам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листок нетрудоспособности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A85F20">
        <w:trPr>
          <w:trHeight w:val="717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E33656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E33656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2.6. Назначение пособия в связи с рождением ребенка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E33656">
        <w:trPr>
          <w:trHeight w:val="859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</w:t>
            </w: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выписки (копии) из трудовых книжек родителей (усыновителей (удочерителей), опекунов) или иные документы, </w:t>
            </w: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заключение врачебно-консультационной комиссии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по день достижения ребенком возраста 3 лет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04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том, что гражданин является обучающимся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80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2.9</w:t>
            </w:r>
            <w:r w:rsidRPr="0071696E">
              <w:rPr>
                <w:rFonts w:eastAsia="Times New Roman" w:cstheme="minorHAnsi"/>
                <w:bCs/>
                <w:vertAlign w:val="superscript"/>
                <w:lang w:val="ru-RU" w:eastAsia="ru-RU"/>
              </w:rPr>
              <w:t>1</w:t>
            </w:r>
            <w:r w:rsidRPr="0071696E">
              <w:rPr>
                <w:rFonts w:eastAsia="Times New Roman" w:cstheme="minorHAnsi"/>
                <w:bCs/>
                <w:lang w:val="ru-RU"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35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 – для </w:t>
            </w: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выписки (копии) из трудовых книжек родителей (усыновителей (удочерителей), </w:t>
            </w: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опекунов (попечителей) или иные документы, подтверждающие их занятость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E33656">
        <w:trPr>
          <w:trHeight w:val="241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A85F20">
        <w:trPr>
          <w:trHeight w:val="264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A85F20">
        <w:trPr>
          <w:trHeight w:val="11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A85F20">
        <w:trPr>
          <w:trHeight w:val="112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2.18</w:t>
            </w:r>
            <w:r w:rsidRPr="0071696E">
              <w:rPr>
                <w:rFonts w:eastAsia="Times New Roman" w:cstheme="minorHAnsi"/>
                <w:bCs/>
                <w:vertAlign w:val="superscript"/>
                <w:lang w:val="ru-RU" w:eastAsia="ru-RU"/>
              </w:rPr>
              <w:t>1</w:t>
            </w:r>
            <w:r w:rsidRPr="0071696E">
              <w:rPr>
                <w:rFonts w:eastAsia="Times New Roman" w:cstheme="minorHAnsi"/>
                <w:bCs/>
                <w:lang w:val="ru-RU" w:eastAsia="ru-RU"/>
              </w:rPr>
              <w:t>. Выдача справки о неполучении пособия на детей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A85F20">
        <w:trPr>
          <w:trHeight w:val="21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3 дня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2.35. Выплата пособия на погребение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 заявителя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смерти – в случае, если смерть зарегистрирована в Республике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смерти – в случае, если смерть зарегистрирована за пределами Республики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 рождении (при его наличии) – в случае смерти ребенка (детей)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2.35</w:t>
            </w:r>
            <w:r w:rsidRPr="0071696E">
              <w:rPr>
                <w:rFonts w:eastAsia="Times New Roman" w:cstheme="minorHAnsi"/>
                <w:vertAlign w:val="superscript"/>
                <w:lang w:val="ru-RU" w:eastAsia="ru-RU"/>
              </w:rPr>
              <w:t>1</w:t>
            </w:r>
            <w:r w:rsidRPr="0071696E">
              <w:rPr>
                <w:rFonts w:eastAsia="Times New Roman" w:cstheme="minorHAnsi"/>
                <w:lang w:val="ru-RU" w:eastAsia="ru-RU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рабочих дней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документы, подтверждающие заключение брака, родственные отношения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свидетельство о смерти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A85F20">
        <w:trPr>
          <w:trHeight w:val="1993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lastRenderedPageBreak/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6 месяцев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58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3 дня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бессрочно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A85F20">
        <w:trPr>
          <w:trHeight w:val="1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52279A" w:rsidRPr="0071696E" w:rsidTr="00A85F20">
        <w:trPr>
          <w:trHeight w:val="717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1E7F5A" w:rsidRPr="0071696E" w:rsidTr="00C84A3B">
        <w:trPr>
          <w:trHeight w:val="1690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7F5A" w:rsidRDefault="00604A54">
            <w:pPr>
              <w:rPr>
                <w:rFonts w:eastAsia="Times New Roman" w:cstheme="minorHAnsi"/>
                <w:lang w:val="ru-RU" w:eastAsia="ru-RU"/>
              </w:rPr>
            </w:pPr>
            <w:r>
              <w:rPr>
                <w:rFonts w:eastAsia="Times New Roman" w:cstheme="minorHAnsi"/>
                <w:lang w:val="ru-RU" w:eastAsia="ru-RU"/>
              </w:rPr>
              <w:t>бесплатно</w:t>
            </w:r>
          </w:p>
          <w:p w:rsidR="001E7F5A" w:rsidRDefault="001E7F5A">
            <w:pPr>
              <w:rPr>
                <w:rFonts w:eastAsia="Times New Roman" w:cstheme="minorHAnsi"/>
                <w:lang w:val="ru-RU" w:eastAsia="ru-RU"/>
              </w:rPr>
            </w:pP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30 рабочих дней со дня подачи заявления и документов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до прекращения измененного срока уплаты налога, сбора (пошлины), пеней</w:t>
            </w:r>
          </w:p>
        </w:tc>
      </w:tr>
      <w:tr w:rsidR="001E7F5A" w:rsidRPr="0071696E" w:rsidTr="00FC0C4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1E7F5A" w:rsidRPr="0071696E" w:rsidTr="00512269">
        <w:trPr>
          <w:trHeight w:val="456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паспорт или иной документ, </w:t>
            </w: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удостоверяющий личность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1E7F5A" w:rsidRPr="0071696E" w:rsidTr="00B30D13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  <w:tr w:rsidR="001E7F5A" w:rsidRPr="0071696E" w:rsidTr="00B30D13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сведения о доходах физического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лица за последние 12 месяцев,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предшествующих месяцу подачи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заявления, и (или) сведения о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нахождении физического лица в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 xml:space="preserve">трудной жизненной ситуации </w:t>
            </w: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  <w:r w:rsidRPr="0071696E">
              <w:rPr>
                <w:rFonts w:eastAsia="Times New Roman" w:cstheme="minorHAnsi"/>
                <w:lang w:val="ru-RU" w:eastAsia="ru-RU"/>
              </w:rPr>
              <w:t>(при их наличии)</w:t>
            </w: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val="ru-RU" w:eastAsia="ru-RU"/>
              </w:rPr>
            </w:pPr>
          </w:p>
        </w:tc>
      </w:tr>
    </w:tbl>
    <w:p w:rsidR="00387E40" w:rsidRDefault="00387E40">
      <w:pPr>
        <w:rPr>
          <w:rFonts w:cstheme="minorHAnsi"/>
          <w:lang w:val="ru-RU"/>
        </w:rPr>
      </w:pPr>
    </w:p>
    <w:p w:rsidR="00A85F20" w:rsidRDefault="00A85F20">
      <w:pPr>
        <w:rPr>
          <w:rFonts w:cstheme="minorHAnsi"/>
          <w:lang w:val="ru-RU"/>
        </w:rPr>
      </w:pPr>
    </w:p>
    <w:p w:rsidR="00A85F20" w:rsidRDefault="00A85F20">
      <w:pPr>
        <w:rPr>
          <w:rFonts w:cstheme="minorHAnsi"/>
          <w:lang w:val="ru-RU"/>
        </w:rPr>
      </w:pPr>
    </w:p>
    <w:p w:rsidR="00A85F20" w:rsidRDefault="00A85F20">
      <w:pPr>
        <w:rPr>
          <w:rFonts w:cstheme="minorHAnsi"/>
          <w:lang w:val="ru-RU"/>
        </w:rPr>
      </w:pPr>
    </w:p>
    <w:p w:rsidR="00A85F20" w:rsidRDefault="00A85F20">
      <w:pPr>
        <w:rPr>
          <w:rFonts w:cstheme="minorHAnsi"/>
          <w:lang w:val="ru-RU"/>
        </w:rPr>
      </w:pPr>
    </w:p>
    <w:p w:rsidR="00A85F20" w:rsidRDefault="00A85F20">
      <w:pPr>
        <w:rPr>
          <w:rFonts w:cstheme="minorHAnsi"/>
          <w:lang w:val="ru-RU"/>
        </w:rPr>
      </w:pPr>
    </w:p>
    <w:p w:rsidR="00A85F20" w:rsidRPr="00594614" w:rsidRDefault="00A85F20">
      <w:pPr>
        <w:rPr>
          <w:rFonts w:cstheme="minorHAnsi"/>
          <w:lang w:val="ru-RU"/>
        </w:rPr>
      </w:pPr>
    </w:p>
    <w:p w:rsidR="00387E40" w:rsidRPr="00594614" w:rsidRDefault="00387E40">
      <w:pPr>
        <w:rPr>
          <w:rFonts w:cstheme="minorHAnsi"/>
          <w:lang w:val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1"/>
        <w:gridCol w:w="963"/>
        <w:gridCol w:w="1648"/>
        <w:gridCol w:w="1044"/>
        <w:gridCol w:w="1568"/>
        <w:gridCol w:w="2119"/>
        <w:gridCol w:w="492"/>
        <w:gridCol w:w="2485"/>
        <w:gridCol w:w="126"/>
        <w:gridCol w:w="2611"/>
      </w:tblGrid>
      <w:tr w:rsidR="000F3BA9" w:rsidRPr="00594614" w:rsidTr="00594614">
        <w:trPr>
          <w:trHeight w:val="235"/>
        </w:trPr>
        <w:tc>
          <w:tcPr>
            <w:tcW w:w="15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ЕДИНЫЙ ПЕРЕЧЕНЬ</w:t>
            </w:r>
          </w:p>
        </w:tc>
      </w:tr>
      <w:tr w:rsidR="000F3BA9" w:rsidRPr="00594614" w:rsidTr="00594614">
        <w:trPr>
          <w:trHeight w:val="458"/>
        </w:trPr>
        <w:tc>
          <w:tcPr>
            <w:tcW w:w="15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A04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административных процедур, осуществляемых в отношении субъектов хозяйствования</w:t>
            </w:r>
            <w:r w:rsidR="001C0A04" w:rsidRPr="0059461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F3BA9" w:rsidRPr="00594614" w:rsidRDefault="001C0A04" w:rsidP="001C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594614">
              <w:rPr>
                <w:rFonts w:cstheme="minorHAnsi"/>
                <w:b/>
                <w:sz w:val="28"/>
                <w:szCs w:val="28"/>
                <w:lang w:val="ru-RU"/>
              </w:rPr>
              <w:t>в соответствии с  п</w:t>
            </w:r>
            <w:r w:rsidRPr="0059461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остановлением Совета   Министров Республики Беларусь от 24.09.2021 N 548</w:t>
            </w:r>
          </w:p>
        </w:tc>
      </w:tr>
      <w:tr w:rsidR="000F3BA9" w:rsidRPr="00594614" w:rsidTr="00594614">
        <w:trPr>
          <w:trHeight w:val="8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F3BA9" w:rsidRPr="00594614" w:rsidTr="00594614">
        <w:trPr>
          <w:trHeight w:val="190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 административной процедуры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Орган-регулятор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Срок осуществления административной процедуры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Вид платы, взимаемой при осуществлении административной процедуры</w:t>
            </w:r>
          </w:p>
        </w:tc>
      </w:tr>
      <w:tr w:rsidR="000F3BA9" w:rsidRPr="00594614" w:rsidTr="00594614">
        <w:trPr>
          <w:trHeight w:val="715"/>
        </w:trPr>
        <w:tc>
          <w:tcPr>
            <w:tcW w:w="156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4"/>
                <w:lang w:val="ru-RU"/>
              </w:rPr>
              <w:t>ФИНАНСЫ, ДЕЯТЕЛЬНОСТЬ ПО ОРГАНИЗАЦИИ АЗАРТНЫХ ИГР И ЛОТЕРЕЙ</w:t>
            </w:r>
          </w:p>
        </w:tc>
      </w:tr>
      <w:tr w:rsidR="000F3BA9" w:rsidRPr="00594614" w:rsidTr="00594614">
        <w:trPr>
          <w:trHeight w:val="175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14.11.2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Минфин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главное финансовое управление облисполкомов и Минского горисполкома, финансовые отделы (управления) районных и городских исполкомов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7 дней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  <w:lang w:val="ru-RU"/>
              </w:rPr>
              <w:t>бесплатно</w:t>
            </w:r>
          </w:p>
        </w:tc>
      </w:tr>
    </w:tbl>
    <w:p w:rsidR="000F3BA9" w:rsidRPr="00594614" w:rsidRDefault="000F3BA9" w:rsidP="000F3BA9">
      <w:pPr>
        <w:rPr>
          <w:rFonts w:cstheme="minorHAnsi"/>
          <w:lang w:val="ru-RU"/>
        </w:rPr>
      </w:pPr>
    </w:p>
    <w:p w:rsidR="000F3BA9" w:rsidRPr="00594614" w:rsidRDefault="000F3BA9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1C0A04" w:rsidRPr="00594614" w:rsidRDefault="001C0A04" w:rsidP="000F3BA9">
      <w:pPr>
        <w:rPr>
          <w:rFonts w:cstheme="minorHAnsi"/>
          <w:lang w:val="ru-RU"/>
        </w:rPr>
      </w:pPr>
    </w:p>
    <w:p w:rsidR="000F3BA9" w:rsidRPr="00594614" w:rsidRDefault="000F3BA9" w:rsidP="000F3BA9">
      <w:pPr>
        <w:jc w:val="center"/>
        <w:rPr>
          <w:rFonts w:cstheme="minorHAnsi"/>
          <w:b/>
          <w:sz w:val="28"/>
          <w:lang w:val="ru-RU"/>
        </w:rPr>
      </w:pPr>
      <w:r w:rsidRPr="00594614">
        <w:rPr>
          <w:rFonts w:cstheme="minorHAnsi"/>
          <w:b/>
          <w:sz w:val="28"/>
          <w:lang w:val="ru-RU"/>
        </w:rPr>
        <w:lastRenderedPageBreak/>
        <w:t>Работники финансового отдела Толочинского райисполкома, ответственные за осуществление административных процедур</w:t>
      </w:r>
    </w:p>
    <w:tbl>
      <w:tblPr>
        <w:tblW w:w="15725" w:type="dxa"/>
        <w:tblLook w:val="04A0" w:firstRow="1" w:lastRow="0" w:firstColumn="1" w:lastColumn="0" w:noHBand="0" w:noVBand="1"/>
      </w:tblPr>
      <w:tblGrid>
        <w:gridCol w:w="2542"/>
        <w:gridCol w:w="1701"/>
        <w:gridCol w:w="2622"/>
        <w:gridCol w:w="2764"/>
        <w:gridCol w:w="1701"/>
        <w:gridCol w:w="2197"/>
        <w:gridCol w:w="2198"/>
      </w:tblGrid>
      <w:tr w:rsidR="00BA6BE5" w:rsidRPr="00594614" w:rsidTr="00D517D8">
        <w:trPr>
          <w:trHeight w:val="445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BE5" w:rsidRPr="00594614" w:rsidRDefault="00BA6BE5" w:rsidP="00594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0" w:name="RANGE!A1:D15"/>
            <w:r w:rsidRPr="00594614">
              <w:rPr>
                <w:rFonts w:eastAsia="Times New Roman" w:cstheme="minorHAnsi"/>
                <w:b/>
                <w:sz w:val="24"/>
                <w:szCs w:val="36"/>
                <w:lang w:val="ru-RU" w:eastAsia="ru-RU"/>
              </w:rPr>
              <w:t>по заявлениям физических лиц</w:t>
            </w:r>
            <w:bookmarkEnd w:id="0"/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BE5" w:rsidRPr="00594614" w:rsidRDefault="00BA6BE5" w:rsidP="00594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b/>
                <w:sz w:val="24"/>
                <w:szCs w:val="36"/>
                <w:lang w:val="ru-RU" w:eastAsia="ru-RU"/>
              </w:rPr>
              <w:t>по заявлениям юридических лиц</w:t>
            </w:r>
          </w:p>
        </w:tc>
      </w:tr>
      <w:tr w:rsidR="00DC75AB" w:rsidRPr="00594614" w:rsidTr="00CA6CA0">
        <w:trPr>
          <w:trHeight w:val="719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7D8" w:rsidRDefault="00BA6BE5" w:rsidP="003D00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 xml:space="preserve">№ </w:t>
            </w:r>
          </w:p>
          <w:p w:rsidR="00DC75AB" w:rsidRPr="00594614" w:rsidRDefault="00BA6BE5" w:rsidP="003D00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процедуры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ответственный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5AB" w:rsidRPr="00594614" w:rsidRDefault="00BA6BE5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№ процедуры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ответственный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C75AB" w:rsidRPr="00594614" w:rsidRDefault="00DC75AB" w:rsidP="006F5EC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Указанные административные процедуры осуществляются только  в отношении работников финансового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2.1 - 2.6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52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главный бухгалтер финансового отдела Выговская </w:t>
            </w:r>
          </w:p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1" w:name="_GoBack"/>
            <w:bookmarkEnd w:id="1"/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Вера Евгеньевна, </w:t>
            </w:r>
          </w:p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№ 35. тел. 5-16-91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E3FAE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 время отсутствия – ведущий бухгалтер Леурдо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Светлана Петровна,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№ 35. тел. 5-16-91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14.11.2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044D2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главный специалист сектора планирования и исполнения бюджета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Лапцевич Наталья Владимировна,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№ 36.                 тел. 5-16-92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232D" w:rsidRDefault="00BA6BE5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 время </w:t>
            </w:r>
            <w:r w:rsidR="00DC75AB"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отсутствия – заведующий сектором планирования и исполнения бюджета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Шеленок Татьяна Вячеславовна,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каб.  № 36,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тел. 5-16-92</w:t>
            </w: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2.8 - 2.9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2.9 – 2.9</w:t>
            </w:r>
            <w:r w:rsidRPr="00594614">
              <w:rPr>
                <w:rFonts w:eastAsia="Times New Roman" w:cstheme="minorHAnsi"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2.12 - 2.14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2.16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2.18 - 2.20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2.24 - 2.25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2.29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7F1B56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perscript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2.35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- 2.35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18.7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18.13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A50097" w:rsidRPr="00594614" w:rsidTr="00CA6CA0">
        <w:trPr>
          <w:trHeight w:val="2308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2.44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заместитель </w:t>
            </w:r>
          </w:p>
          <w:p w:rsidR="0005232D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начальника финансового отдела Ивченко </w:t>
            </w:r>
          </w:p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Наталия Анатольевна, </w:t>
            </w:r>
          </w:p>
          <w:p w:rsidR="00DC75AB" w:rsidRPr="00594614" w:rsidRDefault="00DC75AB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№ 34,  тел. 5-15-63</w:t>
            </w:r>
          </w:p>
        </w:tc>
        <w:tc>
          <w:tcPr>
            <w:tcW w:w="276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E3FAE" w:rsidRDefault="00BA6BE5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 время </w:t>
            </w:r>
            <w:r w:rsidR="00DC75AB"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отсутствия – главный специалист сектора планирования и исполнения бюджета Савицкая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Елена Анатольевна, </w:t>
            </w:r>
          </w:p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№ 34.  тел. 5-15-63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594614" w:rsidRDefault="00DC75AB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9E3FAE" w:rsidRPr="00594614" w:rsidTr="00CA6CA0">
        <w:trPr>
          <w:trHeight w:val="159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FAE" w:rsidRPr="00594614" w:rsidRDefault="009E3FAE" w:rsidP="009E3FA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18.16 - 18.17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232D" w:rsidRDefault="009E3FAE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заведующий сектором планирования и исполнения бюджета Шеленок </w:t>
            </w:r>
          </w:p>
          <w:p w:rsidR="009E3FAE" w:rsidRPr="00594614" w:rsidRDefault="009E3FAE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Татьяна Вячеславовна, </w:t>
            </w:r>
          </w:p>
          <w:p w:rsidR="009E3FAE" w:rsidRPr="00594614" w:rsidRDefault="009E3FAE" w:rsidP="006007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 № 36, тел. 5-16-92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32D" w:rsidRDefault="009E3FAE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 время </w:t>
            </w: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отсутствия – заместитель начальника финансового отдела Ивченко </w:t>
            </w:r>
          </w:p>
          <w:p w:rsidR="009E3FAE" w:rsidRPr="00594614" w:rsidRDefault="009E3FAE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Наталия Анатольевна, </w:t>
            </w:r>
          </w:p>
          <w:p w:rsidR="009E3FAE" w:rsidRPr="00594614" w:rsidRDefault="009E3FAE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461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  № 34, тел. 5-15-63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3FAE" w:rsidRPr="00594614" w:rsidRDefault="009E3FAE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3FAE" w:rsidRPr="00594614" w:rsidRDefault="009E3FAE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FAE" w:rsidRPr="00594614" w:rsidRDefault="009E3FAE" w:rsidP="005946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</w:tbl>
    <w:p w:rsidR="000F3BA9" w:rsidRPr="00594614" w:rsidRDefault="000F3BA9" w:rsidP="000F3BA9">
      <w:pPr>
        <w:rPr>
          <w:rFonts w:cstheme="minorHAnsi"/>
          <w:lang w:val="ru-RU"/>
        </w:rPr>
      </w:pPr>
    </w:p>
    <w:p w:rsidR="000F3BA9" w:rsidRPr="00594614" w:rsidRDefault="000F3BA9">
      <w:pPr>
        <w:rPr>
          <w:rFonts w:cstheme="minorHAnsi"/>
          <w:lang w:val="ru-RU"/>
        </w:rPr>
      </w:pPr>
    </w:p>
    <w:sectPr w:rsidR="000F3BA9" w:rsidRPr="00594614" w:rsidSect="00C50BE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ED" w:rsidRDefault="00007FED" w:rsidP="0052122C">
      <w:pPr>
        <w:spacing w:after="0" w:line="240" w:lineRule="auto"/>
      </w:pPr>
      <w:r>
        <w:separator/>
      </w:r>
    </w:p>
  </w:endnote>
  <w:endnote w:type="continuationSeparator" w:id="0">
    <w:p w:rsidR="00007FED" w:rsidRDefault="00007FED" w:rsidP="005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ED" w:rsidRDefault="00007FED" w:rsidP="0052122C">
      <w:pPr>
        <w:spacing w:after="0" w:line="240" w:lineRule="auto"/>
      </w:pPr>
      <w:r>
        <w:separator/>
      </w:r>
    </w:p>
  </w:footnote>
  <w:footnote w:type="continuationSeparator" w:id="0">
    <w:p w:rsidR="00007FED" w:rsidRDefault="00007FED" w:rsidP="0052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D5"/>
    <w:rsid w:val="00007FED"/>
    <w:rsid w:val="000204CA"/>
    <w:rsid w:val="0005232D"/>
    <w:rsid w:val="000E5CD5"/>
    <w:rsid w:val="000F3BA9"/>
    <w:rsid w:val="001143BA"/>
    <w:rsid w:val="001C0A04"/>
    <w:rsid w:val="001E7F5A"/>
    <w:rsid w:val="001F7D6A"/>
    <w:rsid w:val="00306C05"/>
    <w:rsid w:val="00317452"/>
    <w:rsid w:val="00325077"/>
    <w:rsid w:val="00387E40"/>
    <w:rsid w:val="003D00A5"/>
    <w:rsid w:val="004044D2"/>
    <w:rsid w:val="00413780"/>
    <w:rsid w:val="00487C55"/>
    <w:rsid w:val="004A3058"/>
    <w:rsid w:val="004F06B9"/>
    <w:rsid w:val="0052122C"/>
    <w:rsid w:val="0052279A"/>
    <w:rsid w:val="005931F4"/>
    <w:rsid w:val="00594614"/>
    <w:rsid w:val="006005AC"/>
    <w:rsid w:val="006007A7"/>
    <w:rsid w:val="00604A54"/>
    <w:rsid w:val="00673836"/>
    <w:rsid w:val="00683C52"/>
    <w:rsid w:val="006F5ECD"/>
    <w:rsid w:val="0071696E"/>
    <w:rsid w:val="007F1B56"/>
    <w:rsid w:val="008872BE"/>
    <w:rsid w:val="008C2D51"/>
    <w:rsid w:val="00921C8A"/>
    <w:rsid w:val="009A4F2E"/>
    <w:rsid w:val="009E3FAE"/>
    <w:rsid w:val="00A50097"/>
    <w:rsid w:val="00A85F20"/>
    <w:rsid w:val="00B51A62"/>
    <w:rsid w:val="00BA6BE5"/>
    <w:rsid w:val="00C50BE3"/>
    <w:rsid w:val="00C5757E"/>
    <w:rsid w:val="00CA595B"/>
    <w:rsid w:val="00CA6CA0"/>
    <w:rsid w:val="00CE57F3"/>
    <w:rsid w:val="00D517D8"/>
    <w:rsid w:val="00D51F15"/>
    <w:rsid w:val="00DC75AB"/>
    <w:rsid w:val="00E33656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1061"/>
  <w15:chartTrackingRefBased/>
  <w15:docId w15:val="{8246FC28-6E50-419F-A7D8-BD9865B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1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31F4"/>
    <w:rPr>
      <w:color w:val="954F72"/>
      <w:u w:val="single"/>
    </w:rPr>
  </w:style>
  <w:style w:type="paragraph" w:customStyle="1" w:styleId="msonormal0">
    <w:name w:val="msonormal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7">
    <w:name w:val="font7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nt8">
    <w:name w:val="font8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5931F4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593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593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593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593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5931F4"/>
    <w:pPr>
      <w:pBdr>
        <w:top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5931F4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593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2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22C"/>
  </w:style>
  <w:style w:type="paragraph" w:styleId="a7">
    <w:name w:val="footer"/>
    <w:basedOn w:val="a"/>
    <w:link w:val="a8"/>
    <w:uiPriority w:val="99"/>
    <w:unhideWhenUsed/>
    <w:rsid w:val="0052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Савицкая Елена Анатольевна</cp:lastModifiedBy>
  <cp:revision>51</cp:revision>
  <dcterms:created xsi:type="dcterms:W3CDTF">2022-11-23T13:05:00Z</dcterms:created>
  <dcterms:modified xsi:type="dcterms:W3CDTF">2022-12-05T06:26:00Z</dcterms:modified>
</cp:coreProperties>
</file>